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9072"/>
      </w:tblGrid>
      <w:tr w:rsidR="005F38C7" w:rsidRPr="005F38C7" w:rsidTr="005F38C7">
        <w:trPr>
          <w:jc w:val="center"/>
        </w:trPr>
        <w:tc>
          <w:tcPr>
            <w:tcW w:w="0" w:type="auto"/>
            <w:tcBorders>
              <w:top w:val="nil"/>
            </w:tcBorders>
            <w:shd w:val="clear" w:color="auto" w:fill="F2F2F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5F38C7" w:rsidRPr="005F38C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5F38C7" w:rsidRPr="005F38C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5F38C7" w:rsidRPr="005F38C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5F38C7" w:rsidRPr="005F38C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730"/>
                                    </w:tblGrid>
                                    <w:tr w:rsidR="005F38C7" w:rsidRPr="005F38C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p w:rsidR="005F38C7" w:rsidRPr="005F38C7" w:rsidRDefault="005F38C7" w:rsidP="005F38C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drawing>
                                              <wp:anchor distT="0" distB="0" distL="0" distR="0" simplePos="0" relativeHeight="251658240" behindDoc="0" locked="0" layoutInCell="1" allowOverlap="0">
                                                <wp:simplePos x="0" y="0"/>
                                                <wp:positionH relativeFrom="column">
                                                  <wp:align>left</wp:align>
                                                </wp:positionH>
                                                <wp:positionV relativeFrom="line">
                                                  <wp:posOffset>0</wp:posOffset>
                                                </wp:positionV>
                                                <wp:extent cx="1914525" cy="1076325"/>
                                                <wp:effectExtent l="19050" t="0" r="9525" b="0"/>
                                                <wp:wrapSquare wrapText="bothSides"/>
                                                <wp:docPr id="6" name="Picture 2" descr="https://gallery.mailchimp.com/c2ea6255e95561e2901ff0074/images/e1abd64c-f872-4dd8-b28c-db12995190d0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https://gallery.mailchimp.com/c2ea6255e95561e2901ff0074/images/e1abd64c-f872-4dd8-b28c-db12995190d0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914525" cy="10763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anchor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F38C7" w:rsidRPr="005F38C7" w:rsidRDefault="005F38C7" w:rsidP="005F38C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F38C7" w:rsidRPr="005F38C7" w:rsidRDefault="005F38C7" w:rsidP="005F38C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5F38C7" w:rsidRPr="005F38C7" w:rsidRDefault="005F38C7" w:rsidP="005F38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5F38C7" w:rsidRPr="005F38C7" w:rsidRDefault="005F38C7" w:rsidP="005F38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5F38C7" w:rsidRPr="005F38C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5F38C7" w:rsidRPr="005F38C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72"/>
                        </w:tblGrid>
                        <w:tr w:rsidR="005F38C7" w:rsidRPr="005F38C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72"/>
                              </w:tblGrid>
                              <w:tr w:rsidR="005F38C7" w:rsidRPr="005F38C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072"/>
                                    </w:tblGrid>
                                    <w:tr w:rsidR="005F38C7" w:rsidRPr="005F38C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5F38C7" w:rsidRDefault="005F38C7" w:rsidP="005F38C7">
                                          <w:pPr>
                                            <w:spacing w:before="240" w:after="240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18"/>
                                              <w:lang w:eastAsia="hr-HR"/>
                                            </w:rPr>
                                          </w:pPr>
                                          <w:r w:rsidRPr="005F38C7">
                                            <w:rPr>
                                              <w:rFonts w:ascii="Tahoma" w:eastAsia="Times New Roman" w:hAnsi="Tahoma" w:cs="Tahoma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Poštovani/poštovana,</w:t>
                                          </w:r>
                                          <w:r w:rsidRPr="005F38C7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5F38C7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br/>
                                          </w:r>
                                          <w:hyperlink r:id="rId5" w:tgtFrame="_blank" w:history="1">
                                            <w:r w:rsidRPr="005F38C7">
                                              <w:rPr>
                                                <w:rFonts w:ascii="Helvetica" w:eastAsia="Times New Roman" w:hAnsi="Helvetica" w:cs="Helvetica"/>
                                                <w:color w:val="6DC6DD"/>
                                                <w:sz w:val="18"/>
                                                <w:u w:val="single"/>
                                                <w:lang w:eastAsia="hr-HR"/>
                                              </w:rPr>
                                              <w:t>Poduzetnički inkubator Vela Luka</w:t>
                                            </w:r>
                                          </w:hyperlink>
                                          <w:r w:rsidRPr="005F38C7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 xml:space="preserve">, u suradnji s </w:t>
                                          </w:r>
                                          <w:hyperlink r:id="rId6" w:tgtFrame="_blank" w:history="1">
                                            <w:r w:rsidRPr="005F38C7">
                                              <w:rPr>
                                                <w:rFonts w:ascii="Helvetica" w:eastAsia="Times New Roman" w:hAnsi="Helvetica" w:cs="Helvetica"/>
                                                <w:color w:val="6DC6DD"/>
                                                <w:sz w:val="18"/>
                                                <w:u w:val="single"/>
                                                <w:lang w:eastAsia="hr-HR"/>
                                              </w:rPr>
                                              <w:t>Centrom za poduzetništvo DNŽ</w:t>
                                            </w:r>
                                          </w:hyperlink>
                                          <w:r w:rsidRPr="005F38C7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 xml:space="preserve"> i </w:t>
                                          </w:r>
                                          <w:hyperlink r:id="rId7" w:tgtFrame="_blank" w:history="1">
                                            <w:r w:rsidRPr="005F38C7">
                                              <w:rPr>
                                                <w:rFonts w:ascii="Helvetica" w:eastAsia="Times New Roman" w:hAnsi="Helvetica" w:cs="Helvetica"/>
                                                <w:color w:val="6DC6DD"/>
                                                <w:sz w:val="18"/>
                                                <w:u w:val="single"/>
                                                <w:lang w:eastAsia="hr-HR"/>
                                              </w:rPr>
                                              <w:t>Hrvatskim zavodom za zapošljavanje (HZZ)</w:t>
                                            </w:r>
                                          </w:hyperlink>
                                          <w:r w:rsidRPr="005F38C7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, poziva sve buduće poduzetnike na besplatnu radionicu pod nazivom </w:t>
                                          </w:r>
                                          <w:r w:rsidRPr="005F38C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18"/>
                                              <w:lang w:eastAsia="hr-HR"/>
                                            </w:rPr>
                                            <w:t>"Ostvari potporu za samozapošljavanje i pokreni svoje poslovanje".</w:t>
                                          </w:r>
                                        </w:p>
                                        <w:p w:rsidR="005F38C7" w:rsidRPr="005F38C7" w:rsidRDefault="005F38C7" w:rsidP="005F38C7">
                                          <w:pPr>
                                            <w:spacing w:before="240" w:after="240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hr-HR"/>
                                            </w:rPr>
                                          </w:pPr>
                                          <w:r w:rsidRPr="005F38C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18"/>
                                              <w:lang w:eastAsia="hr-HR"/>
                                            </w:rPr>
                                            <w:t>Centar za poduzetništvo</w:t>
                                          </w:r>
                                          <w:r w:rsidRPr="005F38C7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 xml:space="preserve"> će pružiti sveobuhvatan pregled procesa osnivanja pravnog subjekta. Tijekom prezentacije, informirat će o poreznim i računovodstvenim obvezama koje poduzetnici trebaju uzeti u obzir. Također će pružiti korisne informacije o dostupnim edukacijama, trenutnim natječajima za bespovratna sredstva te poduzetničkim kreditima koji nude povoljne kamatne stope, odnosno kredite sa subvencijama.</w:t>
                                          </w:r>
                                        </w:p>
                                        <w:p w:rsidR="005F38C7" w:rsidRPr="005F38C7" w:rsidRDefault="005F38C7" w:rsidP="005F38C7">
                                          <w:pPr>
                                            <w:spacing w:before="240" w:after="240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hr-HR"/>
                                            </w:rPr>
                                          </w:pPr>
                                          <w:r w:rsidRPr="005F38C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18"/>
                                              <w:lang w:eastAsia="hr-HR"/>
                                            </w:rPr>
                                            <w:t>Predstavnik HZZ-a</w:t>
                                          </w:r>
                                          <w:r w:rsidRPr="005F38C7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 xml:space="preserve"> će prezentirati mjere za samozapošljavanje i zapošljavanje dostupne poduzetnicima i onima koji to namjeravaju postati, a predstavnik </w:t>
                                          </w:r>
                                          <w:r w:rsidRPr="005F38C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18"/>
                                              <w:lang w:eastAsia="hr-HR"/>
                                            </w:rPr>
                                            <w:t>Poduzetničkog inkubatora Vela Luka</w:t>
                                          </w:r>
                                          <w:r w:rsidRPr="005F38C7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 xml:space="preserve"> poticajne mjere Općine Vela Luka.</w:t>
                                          </w:r>
                                        </w:p>
                                        <w:p w:rsidR="005F38C7" w:rsidRDefault="005F38C7" w:rsidP="005F38C7">
                                          <w:pPr>
                                            <w:spacing w:before="240" w:after="240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  <w:r w:rsidRPr="005F38C7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Radionica će se održati u</w:t>
                                          </w:r>
                                          <w:r w:rsidRPr="005F38C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18"/>
                                              <w:lang w:eastAsia="hr-HR"/>
                                            </w:rPr>
                                            <w:t xml:space="preserve"> petak, 07.02.2025., u Općinskoj vijećnici na adresi Obala 3 br. 19, Vela Luka.</w:t>
                                          </w:r>
                                          <w:r w:rsidRPr="005F38C7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5F38C7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br/>
                                            <w:t>Prijaviti se možete na:</w:t>
                                          </w:r>
                                        </w:p>
                                        <w:p w:rsidR="005F38C7" w:rsidRPr="005F38C7" w:rsidRDefault="005F38C7" w:rsidP="005F38C7">
                                          <w:pPr>
                                            <w:spacing w:before="240" w:after="240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hr-HR"/>
                                            </w:rPr>
                                          </w:pPr>
                                          <w:r w:rsidRPr="005F38C7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🔗 </w:t>
                                          </w:r>
                                          <w:hyperlink r:id="rId8" w:tgtFrame="_blank" w:history="1">
                                            <w:r w:rsidRPr="005F38C7">
                                              <w:rPr>
                                                <w:rFonts w:ascii="Helvetica" w:eastAsia="Times New Roman" w:hAnsi="Helvetica" w:cs="Helvetica"/>
                                                <w:color w:val="6DC6DD"/>
                                                <w:sz w:val="18"/>
                                                <w:u w:val="single"/>
                                                <w:lang w:eastAsia="hr-HR"/>
                                              </w:rPr>
                                              <w:t>https://forms.gle/NroWgarLQTzJHpxA8</w:t>
                                            </w:r>
                                          </w:hyperlink>
                                          <w:r w:rsidRPr="005F38C7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br/>
                                            <w:t>📧  </w:t>
                                          </w:r>
                                          <w:hyperlink r:id="rId9" w:tgtFrame="_blank" w:history="1">
                                            <w:r w:rsidRPr="005F38C7">
                                              <w:rPr>
                                                <w:rFonts w:ascii="Helvetica" w:eastAsia="Times New Roman" w:hAnsi="Helvetica" w:cs="Helvetica"/>
                                                <w:color w:val="6DC6DD"/>
                                                <w:sz w:val="18"/>
                                                <w:u w:val="single"/>
                                                <w:lang w:eastAsia="hr-HR"/>
                                              </w:rPr>
                                              <w:t>czp@czp.hr</w:t>
                                            </w:r>
                                          </w:hyperlink>
                                          <w:r w:rsidRPr="005F38C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18"/>
                                              <w:lang w:eastAsia="hr-HR"/>
                                            </w:rPr>
                                            <w:t> ili </w:t>
                                          </w:r>
                                          <w:hyperlink r:id="rId10" w:tgtFrame="_blank" w:history="1">
                                            <w:r w:rsidRPr="005F38C7">
                                              <w:rPr>
                                                <w:rFonts w:ascii="Helvetica" w:eastAsia="Times New Roman" w:hAnsi="Helvetica" w:cs="Helvetica"/>
                                                <w:color w:val="6DC6DD"/>
                                                <w:sz w:val="18"/>
                                                <w:u w:val="single"/>
                                                <w:lang w:eastAsia="hr-HR"/>
                                              </w:rPr>
                                              <w:t>poduzetnicki.inkubator@velaluka.hr</w:t>
                                            </w:r>
                                          </w:hyperlink>
                                          <w:r w:rsidRPr="005F38C7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5F38C7">
                                            <w:rPr>
                                              <w:rFonts w:ascii="MS Gothic" w:eastAsia="MS Gothic" w:hAnsi="MS Gothic" w:cs="MS Gothic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☎</w:t>
                                          </w:r>
                                          <w:r w:rsidRPr="005F38C7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️ </w:t>
                                          </w:r>
                                          <w:r w:rsidRPr="005F38C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18"/>
                                              <w:lang w:eastAsia="hr-HR"/>
                                            </w:rPr>
                                            <w:t>020/418-401 (Dubrovnik) ili 091/526-0222 (Vela Luka) </w:t>
                                          </w:r>
                                        </w:p>
                                        <w:p w:rsidR="005F38C7" w:rsidRPr="005F38C7" w:rsidRDefault="005F38C7" w:rsidP="005F38C7">
                                          <w:pPr>
                                            <w:spacing w:before="240" w:after="240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hr-HR"/>
                                            </w:rPr>
                                          </w:pPr>
                                          <w:r w:rsidRPr="005F38C7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                  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noProof/>
                                              <w:color w:val="6DC6DD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lastRenderedPageBreak/>
                                            <w:drawing>
                                              <wp:inline distT="0" distB="0" distL="0" distR="0">
                                                <wp:extent cx="5715000" cy="5715000"/>
                                                <wp:effectExtent l="19050" t="0" r="0" b="0"/>
                                                <wp:docPr id="1" name="Picture 1" descr="https://mcusercontent.com/c2ea6255e95561e2901ff0074/images/6db6df39-3403-5e9d-b51f-e493367e25ca.jpg">
                                                  <a:hlinkClick xmlns:a="http://schemas.openxmlformats.org/drawingml/2006/main" r:id="rId11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https://mcusercontent.com/c2ea6255e95561e2901ff0074/images/6db6df39-3403-5e9d-b51f-e493367e25ca.jpg">
                                                          <a:hlinkClick r:id="rId11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715000" cy="57150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  <w:p w:rsidR="005F38C7" w:rsidRPr="005F38C7" w:rsidRDefault="005F38C7" w:rsidP="005F38C7">
                                          <w:pPr>
                                            <w:spacing w:before="240" w:after="240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hr-HR"/>
                                            </w:rPr>
                                          </w:pPr>
                                          <w:r w:rsidRPr="005F38C7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 xml:space="preserve">  </w:t>
                                          </w:r>
                                          <w:r w:rsidRPr="005F38C7">
                                            <w:rPr>
                                              <w:rFonts w:ascii="Tahoma" w:eastAsia="Times New Roman" w:hAnsi="Tahoma" w:cs="Tahoma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F38C7" w:rsidRPr="005F38C7" w:rsidRDefault="005F38C7" w:rsidP="005F38C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F38C7" w:rsidRPr="005F38C7" w:rsidRDefault="005F38C7" w:rsidP="005F38C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5F38C7" w:rsidRPr="005F38C7" w:rsidRDefault="005F38C7" w:rsidP="005F38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5F38C7" w:rsidRPr="005F38C7" w:rsidRDefault="005F38C7" w:rsidP="005F38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5F38C7" w:rsidRPr="005F38C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5F38C7" w:rsidRPr="005F38C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5F38C7" w:rsidRPr="005F38C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5F38C7" w:rsidRPr="005F38C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000"/>
                                    </w:tblGrid>
                                    <w:tr w:rsidR="005F38C7" w:rsidRPr="005F38C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5F38C7" w:rsidRDefault="005F38C7" w:rsidP="005F38C7">
                                          <w:pPr>
                                            <w:spacing w:before="240" w:after="240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  <w:r w:rsidRPr="005F38C7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lastRenderedPageBreak/>
                                            <w:t>Lokalna akcijska grupa ''LAG 5</w:t>
                                          </w:r>
                                        </w:p>
                                        <w:p w:rsidR="005F38C7" w:rsidRDefault="005F38C7" w:rsidP="005F38C7">
                                          <w:pPr>
                                            <w:spacing w:before="240" w:after="240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  <w:r w:rsidRPr="005F38C7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''Trg sv. Justine 13, 20260 Korčula</w:t>
                                          </w:r>
                                        </w:p>
                                        <w:p w:rsidR="005F38C7" w:rsidRPr="005F38C7" w:rsidRDefault="005F38C7" w:rsidP="005F38C7">
                                          <w:pPr>
                                            <w:spacing w:before="240" w:after="240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hr-HR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t</w:t>
                                          </w:r>
                                          <w:r w:rsidRPr="005F38C7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F38C7" w:rsidRPr="005F38C7" w:rsidRDefault="005F38C7" w:rsidP="005F38C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F38C7" w:rsidRPr="005F38C7" w:rsidRDefault="005F38C7" w:rsidP="005F38C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5F38C7" w:rsidRPr="005F38C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730"/>
                                    </w:tblGrid>
                                    <w:tr w:rsidR="005F38C7" w:rsidRPr="005F38C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5F38C7" w:rsidRPr="005F38C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35" w:type="dxa"/>
                                                  <w:left w:w="135" w:type="dxa"/>
                                                  <w:bottom w:w="0" w:type="dxa"/>
                                                  <w:right w:w="135" w:type="dxa"/>
                                                </w:tcMar>
                                                <w:hideMark/>
                                              </w:tcPr>
                                              <w:p w:rsidR="005F38C7" w:rsidRPr="005F38C7" w:rsidRDefault="005F38C7" w:rsidP="005F38C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5F38C7" w:rsidRPr="005F38C7" w:rsidRDefault="005F38C7" w:rsidP="005F38C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F38C7" w:rsidRPr="005F38C7" w:rsidRDefault="005F38C7" w:rsidP="005F38C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F38C7" w:rsidRPr="005F38C7" w:rsidRDefault="005F38C7" w:rsidP="005F38C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5F38C7" w:rsidRPr="005F38C7" w:rsidRDefault="005F38C7" w:rsidP="005F38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5F38C7" w:rsidRPr="005F38C7" w:rsidRDefault="005F38C7" w:rsidP="005F38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5F38C7" w:rsidRPr="005F38C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2F2F2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5F38C7" w:rsidRPr="005F38C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2F2F2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5F38C7" w:rsidRPr="005F38C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5F38C7" w:rsidRPr="005F38C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5F38C7" w:rsidRPr="005F38C7" w:rsidRDefault="005F38C7" w:rsidP="005F38C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F38C7" w:rsidRPr="005F38C7" w:rsidRDefault="005F38C7" w:rsidP="005F38C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5F38C7" w:rsidRPr="005F38C7" w:rsidRDefault="005F38C7" w:rsidP="005F38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5F38C7" w:rsidRPr="005F38C7" w:rsidRDefault="005F38C7" w:rsidP="005F38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5F38C7" w:rsidRPr="005F38C7" w:rsidRDefault="005F38C7" w:rsidP="005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F38C7"/>
    <w:rsid w:val="00252D23"/>
    <w:rsid w:val="005F38C7"/>
    <w:rsid w:val="008F026F"/>
    <w:rsid w:val="009F3618"/>
    <w:rsid w:val="00A36C5C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5F3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5F38C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F38C7"/>
    <w:rPr>
      <w:b/>
      <w:bCs/>
    </w:rPr>
  </w:style>
  <w:style w:type="character" w:styleId="Emphasis">
    <w:name w:val="Emphasis"/>
    <w:basedOn w:val="DefaultParagraphFont"/>
    <w:uiPriority w:val="20"/>
    <w:qFormat/>
    <w:rsid w:val="005F38C7"/>
    <w:rPr>
      <w:i/>
      <w:iCs/>
    </w:rPr>
  </w:style>
  <w:style w:type="character" w:customStyle="1" w:styleId="org">
    <w:name w:val="org"/>
    <w:basedOn w:val="DefaultParagraphFont"/>
    <w:rsid w:val="005F38C7"/>
  </w:style>
  <w:style w:type="character" w:customStyle="1" w:styleId="locality">
    <w:name w:val="locality"/>
    <w:basedOn w:val="DefaultParagraphFont"/>
    <w:rsid w:val="005F38C7"/>
  </w:style>
  <w:style w:type="character" w:customStyle="1" w:styleId="postal-code">
    <w:name w:val="postal-code"/>
    <w:basedOn w:val="DefaultParagraphFont"/>
    <w:rsid w:val="005F38C7"/>
  </w:style>
  <w:style w:type="paragraph" w:styleId="BalloonText">
    <w:name w:val="Balloon Text"/>
    <w:basedOn w:val="Normal"/>
    <w:link w:val="BalloonTextChar"/>
    <w:uiPriority w:val="99"/>
    <w:semiHidden/>
    <w:unhideWhenUsed/>
    <w:rsid w:val="005F3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84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g5.us3.list-manage.com/track/click?u=c2ea6255e95561e2901ff0074&amp;id=3e4c9b7109&amp;e=adb01ff26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ag5.us3.list-manage.com/track/click?u=c2ea6255e95561e2901ff0074&amp;id=264fc8a55a&amp;e=adb01ff26c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g5.us3.list-manage.com/track/click?u=c2ea6255e95561e2901ff0074&amp;id=41f45426c2&amp;e=adb01ff26c" TargetMode="External"/><Relationship Id="rId11" Type="http://schemas.openxmlformats.org/officeDocument/2006/relationships/hyperlink" Target="https://lag5.us3.list-manage.com/track/click?u=c2ea6255e95561e2901ff0074&amp;id=dde284aebc&amp;e=adb01ff26c" TargetMode="External"/><Relationship Id="rId5" Type="http://schemas.openxmlformats.org/officeDocument/2006/relationships/hyperlink" Target="https://lag5.us3.list-manage.com/track/click?u=c2ea6255e95561e2901ff0074&amp;id=310ad4d920&amp;e=adb01ff26c" TargetMode="External"/><Relationship Id="rId10" Type="http://schemas.openxmlformats.org/officeDocument/2006/relationships/hyperlink" Target="mailto:poduzetnicki.inkubator@velaluka.hr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czp@czp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1687</Characters>
  <Application>Microsoft Office Word</Application>
  <DocSecurity>0</DocSecurity>
  <Lines>14</Lines>
  <Paragraphs>3</Paragraphs>
  <ScaleCrop>false</ScaleCrop>
  <Company>Grizli777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2025-02-07T06:22:00Z</dcterms:created>
  <dcterms:modified xsi:type="dcterms:W3CDTF">2025-02-07T06:25:00Z</dcterms:modified>
</cp:coreProperties>
</file>